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439" w:rsidRPr="006F3439" w:rsidRDefault="006F3439" w:rsidP="00F2739D">
      <w:pPr>
        <w:widowControl/>
        <w:shd w:val="clear" w:color="auto" w:fill="FFFFFF"/>
        <w:spacing w:line="360" w:lineRule="auto"/>
        <w:jc w:val="center"/>
        <w:rPr>
          <w:rFonts w:ascii="宋体" w:eastAsia="宋体" w:hAnsi="宋体" w:cs="宋体"/>
          <w:b/>
          <w:bCs/>
          <w:color w:val="000000"/>
          <w:kern w:val="0"/>
          <w:sz w:val="33"/>
          <w:szCs w:val="33"/>
        </w:rPr>
      </w:pPr>
      <w:bookmarkStart w:id="0" w:name="_GoBack"/>
      <w:r w:rsidRPr="006F3439">
        <w:rPr>
          <w:rFonts w:ascii="宋体" w:eastAsia="宋体" w:hAnsi="宋体" w:cs="宋体" w:hint="eastAsia"/>
          <w:b/>
          <w:bCs/>
          <w:color w:val="000000"/>
          <w:kern w:val="0"/>
          <w:sz w:val="33"/>
          <w:szCs w:val="33"/>
        </w:rPr>
        <w:t>教育部：“十四五”期间将建立职教高考制度</w:t>
      </w:r>
    </w:p>
    <w:p w:rsidR="006F3439" w:rsidRPr="006F3439" w:rsidRDefault="006F3439" w:rsidP="00F2739D">
      <w:pPr>
        <w:widowControl/>
        <w:shd w:val="clear" w:color="auto" w:fill="FFFFFF"/>
        <w:spacing w:line="360" w:lineRule="auto"/>
        <w:jc w:val="left"/>
        <w:rPr>
          <w:rFonts w:ascii="宋体" w:eastAsia="宋体" w:hAnsi="宋体" w:cs="宋体"/>
          <w:color w:val="434343"/>
          <w:kern w:val="0"/>
          <w:sz w:val="24"/>
          <w:szCs w:val="24"/>
        </w:rPr>
      </w:pPr>
      <w:r w:rsidRPr="006F3439">
        <w:rPr>
          <w:rFonts w:ascii="宋体" w:eastAsia="宋体" w:hAnsi="宋体" w:cs="宋体" w:hint="eastAsia"/>
          <w:color w:val="434343"/>
          <w:kern w:val="0"/>
          <w:sz w:val="24"/>
          <w:szCs w:val="24"/>
        </w:rPr>
        <w:t xml:space="preserve">　　12月8日，教育部召开教育2020收</w:t>
      </w:r>
      <w:proofErr w:type="gramStart"/>
      <w:r w:rsidRPr="006F3439">
        <w:rPr>
          <w:rFonts w:ascii="宋体" w:eastAsia="宋体" w:hAnsi="宋体" w:cs="宋体" w:hint="eastAsia"/>
          <w:color w:val="434343"/>
          <w:kern w:val="0"/>
          <w:sz w:val="24"/>
          <w:szCs w:val="24"/>
        </w:rPr>
        <w:t>官系列</w:t>
      </w:r>
      <w:proofErr w:type="gramEnd"/>
      <w:r w:rsidRPr="006F3439">
        <w:rPr>
          <w:rFonts w:ascii="宋体" w:eastAsia="宋体" w:hAnsi="宋体" w:cs="宋体" w:hint="eastAsia"/>
          <w:color w:val="434343"/>
          <w:kern w:val="0"/>
          <w:sz w:val="24"/>
          <w:szCs w:val="24"/>
        </w:rPr>
        <w:t>第三场新闻发布会，介绍“十三五”期间职业教育改革发展情况。教育部职业教育与成人教育司司长陈子季在会上强调，增强职业技术教育适应性，有三点要把握好。</w:t>
      </w:r>
    </w:p>
    <w:p w:rsidR="006F3439" w:rsidRPr="006F3439" w:rsidRDefault="006F3439" w:rsidP="00F2739D">
      <w:pPr>
        <w:widowControl/>
        <w:shd w:val="clear" w:color="auto" w:fill="FFFFFF"/>
        <w:spacing w:line="360" w:lineRule="auto"/>
        <w:jc w:val="left"/>
        <w:rPr>
          <w:rFonts w:ascii="宋体" w:eastAsia="宋体" w:hAnsi="宋体" w:cs="宋体"/>
          <w:color w:val="434343"/>
          <w:kern w:val="0"/>
          <w:sz w:val="24"/>
          <w:szCs w:val="24"/>
        </w:rPr>
      </w:pPr>
      <w:r w:rsidRPr="006F3439">
        <w:rPr>
          <w:rFonts w:ascii="宋体" w:eastAsia="宋体" w:hAnsi="宋体" w:cs="宋体" w:hint="eastAsia"/>
          <w:color w:val="434343"/>
          <w:kern w:val="0"/>
          <w:sz w:val="24"/>
          <w:szCs w:val="24"/>
        </w:rPr>
        <w:t xml:space="preserve">　　第一，要深刻把握职业技术教育的类型特征是什么。陈子季指出，职业教育是一种面向人人的终身教育，面向市场的就业教育，面向能力的实践教育，面向社会的跨界教育。所以要把职业教育的类型特征落实到办学体制、育人机制，还有教学方式等方面。</w:t>
      </w:r>
    </w:p>
    <w:p w:rsidR="006F3439" w:rsidRPr="006F3439" w:rsidRDefault="006F3439" w:rsidP="00F2739D">
      <w:pPr>
        <w:widowControl/>
        <w:shd w:val="clear" w:color="auto" w:fill="FFFFFF"/>
        <w:spacing w:line="360" w:lineRule="auto"/>
        <w:jc w:val="left"/>
        <w:rPr>
          <w:rFonts w:ascii="宋体" w:eastAsia="宋体" w:hAnsi="宋体" w:cs="宋体"/>
          <w:color w:val="434343"/>
          <w:kern w:val="0"/>
          <w:sz w:val="24"/>
          <w:szCs w:val="24"/>
        </w:rPr>
      </w:pPr>
      <w:r w:rsidRPr="006F3439">
        <w:rPr>
          <w:rFonts w:ascii="宋体" w:eastAsia="宋体" w:hAnsi="宋体" w:cs="宋体" w:hint="eastAsia"/>
          <w:color w:val="434343"/>
          <w:kern w:val="0"/>
          <w:sz w:val="24"/>
          <w:szCs w:val="24"/>
        </w:rPr>
        <w:t xml:space="preserve">　　第二，要构建国家技能开发体系。陈子季表示，这对职业教育来说是外部环境问题，教育部正在起草相关文件，要整合现有的一些政策举措，优化资源配置，特别是要落实陈宝生部长提出的职业教育“长入”经济、“汇入”生活、“融入”文化、“渗入”人心、“进入”议程这五个“入”，来消解职业教育国家需求与企业需求、个体需求之间因为错位带来的发展困境。</w:t>
      </w:r>
    </w:p>
    <w:p w:rsidR="006F3439" w:rsidRPr="006F3439" w:rsidRDefault="006F3439" w:rsidP="00F2739D">
      <w:pPr>
        <w:widowControl/>
        <w:shd w:val="clear" w:color="auto" w:fill="FFFFFF"/>
        <w:spacing w:line="360" w:lineRule="auto"/>
        <w:jc w:val="left"/>
        <w:rPr>
          <w:rFonts w:ascii="宋体" w:eastAsia="宋体" w:hAnsi="宋体" w:cs="宋体"/>
          <w:color w:val="434343"/>
          <w:kern w:val="0"/>
          <w:sz w:val="24"/>
          <w:szCs w:val="24"/>
        </w:rPr>
      </w:pPr>
      <w:r w:rsidRPr="006F3439">
        <w:rPr>
          <w:rFonts w:ascii="宋体" w:eastAsia="宋体" w:hAnsi="宋体" w:cs="宋体" w:hint="eastAsia"/>
          <w:color w:val="434343"/>
          <w:kern w:val="0"/>
          <w:sz w:val="24"/>
          <w:szCs w:val="24"/>
        </w:rPr>
        <w:t xml:space="preserve">　　第三，要构建融合、多元、开放的职业教育发展新格局。陈子季谈到，主要处理好陈宝生部长提出的五个关系，即“普职关系定类型，产教关系定供求，校企关系定模式，师徒关系定方法，中外关系定特色</w:t>
      </w:r>
      <w:proofErr w:type="gramStart"/>
      <w:r w:rsidRPr="006F3439">
        <w:rPr>
          <w:rFonts w:ascii="宋体" w:eastAsia="宋体" w:hAnsi="宋体" w:cs="宋体" w:hint="eastAsia"/>
          <w:color w:val="434343"/>
          <w:kern w:val="0"/>
          <w:sz w:val="24"/>
          <w:szCs w:val="24"/>
        </w:rPr>
        <w:t>”</w:t>
      </w:r>
      <w:proofErr w:type="gramEnd"/>
      <w:r w:rsidRPr="006F3439">
        <w:rPr>
          <w:rFonts w:ascii="宋体" w:eastAsia="宋体" w:hAnsi="宋体" w:cs="宋体" w:hint="eastAsia"/>
          <w:color w:val="434343"/>
          <w:kern w:val="0"/>
          <w:sz w:val="24"/>
          <w:szCs w:val="24"/>
        </w:rPr>
        <w:t>。</w:t>
      </w:r>
    </w:p>
    <w:p w:rsidR="006F3439" w:rsidRPr="006F3439" w:rsidRDefault="006F3439" w:rsidP="00F2739D">
      <w:pPr>
        <w:widowControl/>
        <w:shd w:val="clear" w:color="auto" w:fill="FFFFFF"/>
        <w:spacing w:line="360" w:lineRule="auto"/>
        <w:jc w:val="left"/>
        <w:rPr>
          <w:rFonts w:ascii="宋体" w:eastAsia="宋体" w:hAnsi="宋体" w:cs="宋体"/>
          <w:color w:val="434343"/>
          <w:kern w:val="0"/>
          <w:sz w:val="24"/>
          <w:szCs w:val="24"/>
        </w:rPr>
      </w:pPr>
      <w:r w:rsidRPr="006F3439">
        <w:rPr>
          <w:rFonts w:ascii="宋体" w:eastAsia="宋体" w:hAnsi="宋体" w:cs="宋体" w:hint="eastAsia"/>
          <w:color w:val="434343"/>
          <w:kern w:val="0"/>
          <w:sz w:val="24"/>
          <w:szCs w:val="24"/>
        </w:rPr>
        <w:t xml:space="preserve">　　关于“十四五”期间职业技术教育有哪些计划？陈子季表示，重点要做三件事，具体为：</w:t>
      </w:r>
    </w:p>
    <w:p w:rsidR="006F3439" w:rsidRPr="006F3439" w:rsidRDefault="006F3439" w:rsidP="00F2739D">
      <w:pPr>
        <w:widowControl/>
        <w:shd w:val="clear" w:color="auto" w:fill="FFFFFF"/>
        <w:spacing w:line="360" w:lineRule="auto"/>
        <w:jc w:val="left"/>
        <w:rPr>
          <w:rFonts w:ascii="宋体" w:eastAsia="宋体" w:hAnsi="宋体" w:cs="宋体"/>
          <w:color w:val="434343"/>
          <w:kern w:val="0"/>
          <w:sz w:val="24"/>
          <w:szCs w:val="24"/>
        </w:rPr>
      </w:pPr>
      <w:r w:rsidRPr="006F3439">
        <w:rPr>
          <w:rFonts w:ascii="宋体" w:eastAsia="宋体" w:hAnsi="宋体" w:cs="宋体" w:hint="eastAsia"/>
          <w:color w:val="434343"/>
          <w:kern w:val="0"/>
          <w:sz w:val="24"/>
          <w:szCs w:val="24"/>
        </w:rPr>
        <w:t xml:space="preserve">　　第一件事就是要建立职教高考制度，依托这一制度把中等职业教育和职业专科教育、职业本科教育在内容上、培养上衔接起来，任何职业院校的学生都可以通过职教高考制度进入任何一个职业院校的任何专业学习。</w:t>
      </w:r>
    </w:p>
    <w:p w:rsidR="006F3439" w:rsidRPr="006F3439" w:rsidRDefault="006F3439" w:rsidP="00F2739D">
      <w:pPr>
        <w:widowControl/>
        <w:shd w:val="clear" w:color="auto" w:fill="FFFFFF"/>
        <w:spacing w:line="360" w:lineRule="auto"/>
        <w:jc w:val="left"/>
        <w:rPr>
          <w:rFonts w:ascii="宋体" w:eastAsia="宋体" w:hAnsi="宋体" w:cs="宋体"/>
          <w:color w:val="434343"/>
          <w:kern w:val="0"/>
          <w:sz w:val="24"/>
          <w:szCs w:val="24"/>
        </w:rPr>
      </w:pPr>
      <w:r w:rsidRPr="006F3439">
        <w:rPr>
          <w:rFonts w:ascii="宋体" w:eastAsia="宋体" w:hAnsi="宋体" w:cs="宋体" w:hint="eastAsia"/>
          <w:color w:val="434343"/>
          <w:kern w:val="0"/>
          <w:sz w:val="24"/>
          <w:szCs w:val="24"/>
        </w:rPr>
        <w:t xml:space="preserve">　　第二件事是</w:t>
      </w:r>
      <w:proofErr w:type="gramStart"/>
      <w:r w:rsidRPr="006F3439">
        <w:rPr>
          <w:rFonts w:ascii="宋体" w:eastAsia="宋体" w:hAnsi="宋体" w:cs="宋体" w:hint="eastAsia"/>
          <w:color w:val="434343"/>
          <w:kern w:val="0"/>
          <w:sz w:val="24"/>
          <w:szCs w:val="24"/>
        </w:rPr>
        <w:t>健全普</w:t>
      </w:r>
      <w:proofErr w:type="gramEnd"/>
      <w:r w:rsidRPr="006F3439">
        <w:rPr>
          <w:rFonts w:ascii="宋体" w:eastAsia="宋体" w:hAnsi="宋体" w:cs="宋体" w:hint="eastAsia"/>
          <w:color w:val="434343"/>
          <w:kern w:val="0"/>
          <w:sz w:val="24"/>
          <w:szCs w:val="24"/>
        </w:rPr>
        <w:t>职融通制度，主要在课程共享与学生流动两个层面进行，促进职业教育与普通教育的资源共享和理念的相互借鉴。</w:t>
      </w:r>
    </w:p>
    <w:p w:rsidR="006F3439" w:rsidRPr="006F3439" w:rsidRDefault="006F3439" w:rsidP="00F2739D">
      <w:pPr>
        <w:widowControl/>
        <w:shd w:val="clear" w:color="auto" w:fill="FFFFFF"/>
        <w:spacing w:line="360" w:lineRule="auto"/>
        <w:jc w:val="left"/>
        <w:rPr>
          <w:rFonts w:ascii="宋体" w:eastAsia="宋体" w:hAnsi="宋体" w:cs="宋体"/>
          <w:color w:val="434343"/>
          <w:kern w:val="0"/>
          <w:sz w:val="24"/>
          <w:szCs w:val="24"/>
        </w:rPr>
      </w:pPr>
      <w:r w:rsidRPr="006F3439">
        <w:rPr>
          <w:rFonts w:ascii="宋体" w:eastAsia="宋体" w:hAnsi="宋体" w:cs="宋体" w:hint="eastAsia"/>
          <w:color w:val="434343"/>
          <w:kern w:val="0"/>
          <w:sz w:val="24"/>
          <w:szCs w:val="24"/>
        </w:rPr>
        <w:t xml:space="preserve">　　第三件事是健全国家资历框架制度，规定职业教育的学生和普通教育的学生学习成果等级互换关系，进而规定在特定领域两个教育系列的学生都享有同等权利的制度。</w:t>
      </w:r>
    </w:p>
    <w:p w:rsidR="006F3439" w:rsidRPr="006F3439" w:rsidRDefault="006F3439" w:rsidP="00F2739D">
      <w:pPr>
        <w:widowControl/>
        <w:shd w:val="clear" w:color="auto" w:fill="FFFFFF"/>
        <w:spacing w:line="360" w:lineRule="auto"/>
        <w:jc w:val="left"/>
        <w:rPr>
          <w:rFonts w:ascii="宋体" w:eastAsia="宋体" w:hAnsi="宋体" w:cs="宋体"/>
          <w:color w:val="434343"/>
          <w:kern w:val="0"/>
          <w:sz w:val="24"/>
          <w:szCs w:val="24"/>
        </w:rPr>
      </w:pPr>
      <w:r w:rsidRPr="006F3439">
        <w:rPr>
          <w:rFonts w:ascii="宋体" w:eastAsia="宋体" w:hAnsi="宋体" w:cs="宋体" w:hint="eastAsia"/>
          <w:color w:val="434343"/>
          <w:kern w:val="0"/>
          <w:sz w:val="24"/>
          <w:szCs w:val="24"/>
        </w:rPr>
        <w:t xml:space="preserve">　　陈子季随后谈到，“十四五”期间，还要在促进体系有效运行的支撑条件方面加以完善，主要是六个方面：</w:t>
      </w:r>
    </w:p>
    <w:p w:rsidR="006F3439" w:rsidRPr="006F3439" w:rsidRDefault="006F3439" w:rsidP="00F2739D">
      <w:pPr>
        <w:widowControl/>
        <w:shd w:val="clear" w:color="auto" w:fill="FFFFFF"/>
        <w:spacing w:line="360" w:lineRule="auto"/>
        <w:jc w:val="left"/>
        <w:rPr>
          <w:rFonts w:ascii="宋体" w:eastAsia="宋体" w:hAnsi="宋体" w:cs="宋体"/>
          <w:color w:val="434343"/>
          <w:kern w:val="0"/>
          <w:sz w:val="24"/>
          <w:szCs w:val="24"/>
        </w:rPr>
      </w:pPr>
      <w:r w:rsidRPr="006F3439">
        <w:rPr>
          <w:rFonts w:ascii="宋体" w:eastAsia="宋体" w:hAnsi="宋体" w:cs="宋体" w:hint="eastAsia"/>
          <w:color w:val="434343"/>
          <w:kern w:val="0"/>
          <w:sz w:val="24"/>
          <w:szCs w:val="24"/>
        </w:rPr>
        <w:lastRenderedPageBreak/>
        <w:t xml:space="preserve">　　一是搭建产业人才数据平台，持续深化、跟踪各行业职业人才需求的数据，及时准确地发布人才需求报告，科学引导职业院校的专业设置、招生规模和人才培养目标的定位。</w:t>
      </w:r>
    </w:p>
    <w:p w:rsidR="006F3439" w:rsidRPr="006F3439" w:rsidRDefault="006F3439" w:rsidP="00F2739D">
      <w:pPr>
        <w:widowControl/>
        <w:shd w:val="clear" w:color="auto" w:fill="FFFFFF"/>
        <w:spacing w:line="360" w:lineRule="auto"/>
        <w:jc w:val="left"/>
        <w:rPr>
          <w:rFonts w:ascii="宋体" w:eastAsia="宋体" w:hAnsi="宋体" w:cs="宋体"/>
          <w:color w:val="434343"/>
          <w:kern w:val="0"/>
          <w:sz w:val="24"/>
          <w:szCs w:val="24"/>
        </w:rPr>
      </w:pPr>
      <w:r w:rsidRPr="006F3439">
        <w:rPr>
          <w:rFonts w:ascii="宋体" w:eastAsia="宋体" w:hAnsi="宋体" w:cs="宋体" w:hint="eastAsia"/>
          <w:color w:val="434343"/>
          <w:kern w:val="0"/>
          <w:sz w:val="24"/>
          <w:szCs w:val="24"/>
        </w:rPr>
        <w:t xml:space="preserve">　　二是完善专业教学标准，以标准建设为提升人才培养质量的抓手，深度开发以职业能力清单和学习水平为核心内容的专业教学标准，为教学质量的整体提升和建设提供制度保障。</w:t>
      </w:r>
    </w:p>
    <w:p w:rsidR="006F3439" w:rsidRPr="006F3439" w:rsidRDefault="006F3439" w:rsidP="00F2739D">
      <w:pPr>
        <w:widowControl/>
        <w:shd w:val="clear" w:color="auto" w:fill="FFFFFF"/>
        <w:spacing w:line="360" w:lineRule="auto"/>
        <w:jc w:val="left"/>
        <w:rPr>
          <w:rFonts w:ascii="宋体" w:eastAsia="宋体" w:hAnsi="宋体" w:cs="宋体"/>
          <w:color w:val="434343"/>
          <w:kern w:val="0"/>
          <w:sz w:val="24"/>
          <w:szCs w:val="24"/>
        </w:rPr>
      </w:pPr>
      <w:r w:rsidRPr="006F3439">
        <w:rPr>
          <w:rFonts w:ascii="宋体" w:eastAsia="宋体" w:hAnsi="宋体" w:cs="宋体" w:hint="eastAsia"/>
          <w:color w:val="434343"/>
          <w:kern w:val="0"/>
          <w:sz w:val="24"/>
          <w:szCs w:val="24"/>
        </w:rPr>
        <w:t xml:space="preserve">　　三是产教融合型企业：探索混合式的办学方式，建立基于产权制度和利益共享机制的校企合作治理结构与运行机制。</w:t>
      </w:r>
    </w:p>
    <w:p w:rsidR="006F3439" w:rsidRPr="006F3439" w:rsidRDefault="006F3439" w:rsidP="00F2739D">
      <w:pPr>
        <w:widowControl/>
        <w:shd w:val="clear" w:color="auto" w:fill="FFFFFF"/>
        <w:spacing w:line="360" w:lineRule="auto"/>
        <w:jc w:val="left"/>
        <w:rPr>
          <w:rFonts w:ascii="宋体" w:eastAsia="宋体" w:hAnsi="宋体" w:cs="宋体"/>
          <w:color w:val="434343"/>
          <w:kern w:val="0"/>
          <w:sz w:val="24"/>
          <w:szCs w:val="24"/>
        </w:rPr>
      </w:pPr>
      <w:r w:rsidRPr="006F3439">
        <w:rPr>
          <w:rFonts w:ascii="宋体" w:eastAsia="宋体" w:hAnsi="宋体" w:cs="宋体" w:hint="eastAsia"/>
          <w:color w:val="434343"/>
          <w:kern w:val="0"/>
          <w:sz w:val="24"/>
          <w:szCs w:val="24"/>
        </w:rPr>
        <w:t xml:space="preserve">　　四是教师的专业化培训体系要健全。建立大学培养和在职教师教育齐头并进的双轨制的职业教育教师专业化培训体系。</w:t>
      </w:r>
    </w:p>
    <w:p w:rsidR="006F3439" w:rsidRPr="006F3439" w:rsidRDefault="006F3439" w:rsidP="00F2739D">
      <w:pPr>
        <w:widowControl/>
        <w:shd w:val="clear" w:color="auto" w:fill="FFFFFF"/>
        <w:spacing w:line="360" w:lineRule="auto"/>
        <w:jc w:val="left"/>
        <w:rPr>
          <w:rFonts w:ascii="宋体" w:eastAsia="宋体" w:hAnsi="宋体" w:cs="宋体"/>
          <w:color w:val="434343"/>
          <w:kern w:val="0"/>
          <w:sz w:val="24"/>
          <w:szCs w:val="24"/>
        </w:rPr>
      </w:pPr>
      <w:r w:rsidRPr="006F3439">
        <w:rPr>
          <w:rFonts w:ascii="宋体" w:eastAsia="宋体" w:hAnsi="宋体" w:cs="宋体" w:hint="eastAsia"/>
          <w:color w:val="434343"/>
          <w:kern w:val="0"/>
          <w:sz w:val="24"/>
          <w:szCs w:val="24"/>
        </w:rPr>
        <w:t xml:space="preserve">　　五是完善教育教学的质量监控体系。确立全面质量管理理念，建立健全全员参与、全程监控、全面管理的质量保障体系。</w:t>
      </w:r>
    </w:p>
    <w:p w:rsidR="006F3439" w:rsidRPr="006F3439" w:rsidRDefault="006F3439" w:rsidP="00F2739D">
      <w:pPr>
        <w:widowControl/>
        <w:shd w:val="clear" w:color="auto" w:fill="FFFFFF"/>
        <w:spacing w:line="360" w:lineRule="auto"/>
        <w:jc w:val="left"/>
        <w:rPr>
          <w:rFonts w:ascii="宋体" w:eastAsia="宋体" w:hAnsi="宋体" w:cs="宋体"/>
          <w:color w:val="434343"/>
          <w:kern w:val="0"/>
          <w:sz w:val="24"/>
          <w:szCs w:val="24"/>
        </w:rPr>
      </w:pPr>
      <w:r w:rsidRPr="006F3439">
        <w:rPr>
          <w:rFonts w:ascii="宋体" w:eastAsia="宋体" w:hAnsi="宋体" w:cs="宋体" w:hint="eastAsia"/>
          <w:color w:val="434343"/>
          <w:kern w:val="0"/>
          <w:sz w:val="24"/>
          <w:szCs w:val="24"/>
        </w:rPr>
        <w:t xml:space="preserve">　　六是健全公平的升学和就业制度。通过制度设计，确保职业教育轨道学生在升学、求职、工作待遇、职务晋升等方面都享有与普通教育轨道学生平等的机会。</w:t>
      </w:r>
      <w:bookmarkEnd w:id="0"/>
    </w:p>
    <w:sectPr w:rsidR="006F3439" w:rsidRPr="006F3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6F4E68"/>
    <w:multiLevelType w:val="multilevel"/>
    <w:tmpl w:val="4926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78"/>
    <w:rsid w:val="006F3439"/>
    <w:rsid w:val="00941D78"/>
    <w:rsid w:val="00CF23C7"/>
    <w:rsid w:val="00DE2DB7"/>
    <w:rsid w:val="00F2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1E2E5-13E6-4855-B5A9-0C15E697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2">
    <w:name w:val="title2"/>
    <w:basedOn w:val="a0"/>
    <w:rsid w:val="006F3439"/>
  </w:style>
  <w:style w:type="character" w:styleId="a3">
    <w:name w:val="Hyperlink"/>
    <w:basedOn w:val="a0"/>
    <w:uiPriority w:val="99"/>
    <w:semiHidden/>
    <w:unhideWhenUsed/>
    <w:rsid w:val="006F34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803619">
      <w:bodyDiv w:val="1"/>
      <w:marLeft w:val="0"/>
      <w:marRight w:val="0"/>
      <w:marTop w:val="0"/>
      <w:marBottom w:val="0"/>
      <w:divBdr>
        <w:top w:val="none" w:sz="0" w:space="0" w:color="auto"/>
        <w:left w:val="none" w:sz="0" w:space="0" w:color="auto"/>
        <w:bottom w:val="none" w:sz="0" w:space="0" w:color="auto"/>
        <w:right w:val="none" w:sz="0" w:space="0" w:color="auto"/>
      </w:divBdr>
      <w:divsChild>
        <w:div w:id="1786388865">
          <w:marLeft w:val="0"/>
          <w:marRight w:val="0"/>
          <w:marTop w:val="0"/>
          <w:marBottom w:val="0"/>
          <w:divBdr>
            <w:top w:val="none" w:sz="0" w:space="0" w:color="auto"/>
            <w:left w:val="none" w:sz="0" w:space="0" w:color="auto"/>
            <w:bottom w:val="none" w:sz="0" w:space="0" w:color="auto"/>
            <w:right w:val="none" w:sz="0" w:space="0" w:color="auto"/>
          </w:divBdr>
        </w:div>
        <w:div w:id="312024320">
          <w:marLeft w:val="0"/>
          <w:marRight w:val="0"/>
          <w:marTop w:val="0"/>
          <w:marBottom w:val="0"/>
          <w:divBdr>
            <w:top w:val="none" w:sz="0" w:space="0" w:color="auto"/>
            <w:left w:val="none" w:sz="0" w:space="0" w:color="auto"/>
            <w:bottom w:val="single" w:sz="6" w:space="2" w:color="CCCCCC"/>
            <w:right w:val="none" w:sz="0" w:space="0" w:color="auto"/>
          </w:divBdr>
        </w:div>
        <w:div w:id="1527870124">
          <w:marLeft w:val="0"/>
          <w:marRight w:val="0"/>
          <w:marTop w:val="0"/>
          <w:marBottom w:val="0"/>
          <w:divBdr>
            <w:top w:val="none" w:sz="0" w:space="0" w:color="auto"/>
            <w:left w:val="none" w:sz="0" w:space="0" w:color="auto"/>
            <w:bottom w:val="none" w:sz="0" w:space="0" w:color="auto"/>
            <w:right w:val="none" w:sz="0" w:space="0" w:color="auto"/>
          </w:divBdr>
          <w:divsChild>
            <w:div w:id="620304544">
              <w:marLeft w:val="0"/>
              <w:marRight w:val="0"/>
              <w:marTop w:val="0"/>
              <w:marBottom w:val="180"/>
              <w:divBdr>
                <w:top w:val="none" w:sz="0" w:space="0" w:color="auto"/>
                <w:left w:val="none" w:sz="0" w:space="0" w:color="auto"/>
                <w:bottom w:val="none" w:sz="0" w:space="0" w:color="auto"/>
                <w:right w:val="none" w:sz="0" w:space="0" w:color="auto"/>
              </w:divBdr>
            </w:div>
            <w:div w:id="1389955540">
              <w:marLeft w:val="0"/>
              <w:marRight w:val="0"/>
              <w:marTop w:val="0"/>
              <w:marBottom w:val="180"/>
              <w:divBdr>
                <w:top w:val="none" w:sz="0" w:space="0" w:color="auto"/>
                <w:left w:val="none" w:sz="0" w:space="0" w:color="auto"/>
                <w:bottom w:val="none" w:sz="0" w:space="0" w:color="auto"/>
                <w:right w:val="none" w:sz="0" w:space="0" w:color="auto"/>
              </w:divBdr>
            </w:div>
            <w:div w:id="480511945">
              <w:marLeft w:val="0"/>
              <w:marRight w:val="0"/>
              <w:marTop w:val="0"/>
              <w:marBottom w:val="180"/>
              <w:divBdr>
                <w:top w:val="none" w:sz="0" w:space="0" w:color="auto"/>
                <w:left w:val="none" w:sz="0" w:space="0" w:color="auto"/>
                <w:bottom w:val="none" w:sz="0" w:space="0" w:color="auto"/>
                <w:right w:val="none" w:sz="0" w:space="0" w:color="auto"/>
              </w:divBdr>
            </w:div>
            <w:div w:id="1192959387">
              <w:marLeft w:val="0"/>
              <w:marRight w:val="0"/>
              <w:marTop w:val="0"/>
              <w:marBottom w:val="180"/>
              <w:divBdr>
                <w:top w:val="none" w:sz="0" w:space="0" w:color="auto"/>
                <w:left w:val="none" w:sz="0" w:space="0" w:color="auto"/>
                <w:bottom w:val="none" w:sz="0" w:space="0" w:color="auto"/>
                <w:right w:val="none" w:sz="0" w:space="0" w:color="auto"/>
              </w:divBdr>
            </w:div>
            <w:div w:id="1358576515">
              <w:marLeft w:val="0"/>
              <w:marRight w:val="0"/>
              <w:marTop w:val="0"/>
              <w:marBottom w:val="180"/>
              <w:divBdr>
                <w:top w:val="none" w:sz="0" w:space="0" w:color="auto"/>
                <w:left w:val="none" w:sz="0" w:space="0" w:color="auto"/>
                <w:bottom w:val="none" w:sz="0" w:space="0" w:color="auto"/>
                <w:right w:val="none" w:sz="0" w:space="0" w:color="auto"/>
              </w:divBdr>
            </w:div>
            <w:div w:id="551498024">
              <w:marLeft w:val="0"/>
              <w:marRight w:val="0"/>
              <w:marTop w:val="0"/>
              <w:marBottom w:val="180"/>
              <w:divBdr>
                <w:top w:val="none" w:sz="0" w:space="0" w:color="auto"/>
                <w:left w:val="none" w:sz="0" w:space="0" w:color="auto"/>
                <w:bottom w:val="none" w:sz="0" w:space="0" w:color="auto"/>
                <w:right w:val="none" w:sz="0" w:space="0" w:color="auto"/>
              </w:divBdr>
            </w:div>
            <w:div w:id="1356035439">
              <w:marLeft w:val="0"/>
              <w:marRight w:val="0"/>
              <w:marTop w:val="0"/>
              <w:marBottom w:val="180"/>
              <w:divBdr>
                <w:top w:val="none" w:sz="0" w:space="0" w:color="auto"/>
                <w:left w:val="none" w:sz="0" w:space="0" w:color="auto"/>
                <w:bottom w:val="none" w:sz="0" w:space="0" w:color="auto"/>
                <w:right w:val="none" w:sz="0" w:space="0" w:color="auto"/>
              </w:divBdr>
            </w:div>
            <w:div w:id="1007370209">
              <w:marLeft w:val="0"/>
              <w:marRight w:val="0"/>
              <w:marTop w:val="0"/>
              <w:marBottom w:val="180"/>
              <w:divBdr>
                <w:top w:val="none" w:sz="0" w:space="0" w:color="auto"/>
                <w:left w:val="none" w:sz="0" w:space="0" w:color="auto"/>
                <w:bottom w:val="none" w:sz="0" w:space="0" w:color="auto"/>
                <w:right w:val="none" w:sz="0" w:space="0" w:color="auto"/>
              </w:divBdr>
            </w:div>
            <w:div w:id="899441368">
              <w:marLeft w:val="0"/>
              <w:marRight w:val="0"/>
              <w:marTop w:val="0"/>
              <w:marBottom w:val="180"/>
              <w:divBdr>
                <w:top w:val="none" w:sz="0" w:space="0" w:color="auto"/>
                <w:left w:val="none" w:sz="0" w:space="0" w:color="auto"/>
                <w:bottom w:val="none" w:sz="0" w:space="0" w:color="auto"/>
                <w:right w:val="none" w:sz="0" w:space="0" w:color="auto"/>
              </w:divBdr>
            </w:div>
            <w:div w:id="757677617">
              <w:marLeft w:val="0"/>
              <w:marRight w:val="0"/>
              <w:marTop w:val="0"/>
              <w:marBottom w:val="180"/>
              <w:divBdr>
                <w:top w:val="none" w:sz="0" w:space="0" w:color="auto"/>
                <w:left w:val="none" w:sz="0" w:space="0" w:color="auto"/>
                <w:bottom w:val="none" w:sz="0" w:space="0" w:color="auto"/>
                <w:right w:val="none" w:sz="0" w:space="0" w:color="auto"/>
              </w:divBdr>
            </w:div>
            <w:div w:id="1788694462">
              <w:marLeft w:val="0"/>
              <w:marRight w:val="0"/>
              <w:marTop w:val="0"/>
              <w:marBottom w:val="180"/>
              <w:divBdr>
                <w:top w:val="none" w:sz="0" w:space="0" w:color="auto"/>
                <w:left w:val="none" w:sz="0" w:space="0" w:color="auto"/>
                <w:bottom w:val="none" w:sz="0" w:space="0" w:color="auto"/>
                <w:right w:val="none" w:sz="0" w:space="0" w:color="auto"/>
              </w:divBdr>
            </w:div>
            <w:div w:id="1048651472">
              <w:marLeft w:val="0"/>
              <w:marRight w:val="0"/>
              <w:marTop w:val="0"/>
              <w:marBottom w:val="180"/>
              <w:divBdr>
                <w:top w:val="none" w:sz="0" w:space="0" w:color="auto"/>
                <w:left w:val="none" w:sz="0" w:space="0" w:color="auto"/>
                <w:bottom w:val="none" w:sz="0" w:space="0" w:color="auto"/>
                <w:right w:val="none" w:sz="0" w:space="0" w:color="auto"/>
              </w:divBdr>
            </w:div>
            <w:div w:id="263193613">
              <w:marLeft w:val="0"/>
              <w:marRight w:val="0"/>
              <w:marTop w:val="0"/>
              <w:marBottom w:val="180"/>
              <w:divBdr>
                <w:top w:val="none" w:sz="0" w:space="0" w:color="auto"/>
                <w:left w:val="none" w:sz="0" w:space="0" w:color="auto"/>
                <w:bottom w:val="none" w:sz="0" w:space="0" w:color="auto"/>
                <w:right w:val="none" w:sz="0" w:space="0" w:color="auto"/>
              </w:divBdr>
            </w:div>
            <w:div w:id="1839541055">
              <w:marLeft w:val="0"/>
              <w:marRight w:val="0"/>
              <w:marTop w:val="0"/>
              <w:marBottom w:val="180"/>
              <w:divBdr>
                <w:top w:val="none" w:sz="0" w:space="0" w:color="auto"/>
                <w:left w:val="none" w:sz="0" w:space="0" w:color="auto"/>
                <w:bottom w:val="none" w:sz="0" w:space="0" w:color="auto"/>
                <w:right w:val="none" w:sz="0" w:space="0" w:color="auto"/>
              </w:divBdr>
            </w:div>
            <w:div w:id="743450136">
              <w:marLeft w:val="0"/>
              <w:marRight w:val="0"/>
              <w:marTop w:val="0"/>
              <w:marBottom w:val="180"/>
              <w:divBdr>
                <w:top w:val="none" w:sz="0" w:space="0" w:color="auto"/>
                <w:left w:val="none" w:sz="0" w:space="0" w:color="auto"/>
                <w:bottom w:val="none" w:sz="0" w:space="0" w:color="auto"/>
                <w:right w:val="none" w:sz="0" w:space="0" w:color="auto"/>
              </w:divBdr>
            </w:div>
            <w:div w:id="31999225">
              <w:marLeft w:val="0"/>
              <w:marRight w:val="0"/>
              <w:marTop w:val="0"/>
              <w:marBottom w:val="180"/>
              <w:divBdr>
                <w:top w:val="none" w:sz="0" w:space="0" w:color="auto"/>
                <w:left w:val="none" w:sz="0" w:space="0" w:color="auto"/>
                <w:bottom w:val="none" w:sz="0" w:space="0" w:color="auto"/>
                <w:right w:val="none" w:sz="0" w:space="0" w:color="auto"/>
              </w:divBdr>
            </w:div>
            <w:div w:id="730814883">
              <w:marLeft w:val="0"/>
              <w:marRight w:val="0"/>
              <w:marTop w:val="0"/>
              <w:marBottom w:val="180"/>
              <w:divBdr>
                <w:top w:val="none" w:sz="0" w:space="0" w:color="auto"/>
                <w:left w:val="none" w:sz="0" w:space="0" w:color="auto"/>
                <w:bottom w:val="none" w:sz="0" w:space="0" w:color="auto"/>
                <w:right w:val="none" w:sz="0" w:space="0" w:color="auto"/>
              </w:divBdr>
            </w:div>
            <w:div w:id="1580166321">
              <w:marLeft w:val="0"/>
              <w:marRight w:val="0"/>
              <w:marTop w:val="0"/>
              <w:marBottom w:val="180"/>
              <w:divBdr>
                <w:top w:val="none" w:sz="0" w:space="0" w:color="auto"/>
                <w:left w:val="none" w:sz="0" w:space="0" w:color="auto"/>
                <w:bottom w:val="none" w:sz="0" w:space="0" w:color="auto"/>
                <w:right w:val="none" w:sz="0" w:space="0" w:color="auto"/>
              </w:divBdr>
            </w:div>
            <w:div w:id="1993287740">
              <w:marLeft w:val="0"/>
              <w:marRight w:val="0"/>
              <w:marTop w:val="0"/>
              <w:marBottom w:val="180"/>
              <w:divBdr>
                <w:top w:val="none" w:sz="0" w:space="0" w:color="auto"/>
                <w:left w:val="none" w:sz="0" w:space="0" w:color="auto"/>
                <w:bottom w:val="none" w:sz="0" w:space="0" w:color="auto"/>
                <w:right w:val="none" w:sz="0" w:space="0" w:color="auto"/>
              </w:divBdr>
            </w:div>
            <w:div w:id="736055297">
              <w:marLeft w:val="0"/>
              <w:marRight w:val="0"/>
              <w:marTop w:val="0"/>
              <w:marBottom w:val="180"/>
              <w:divBdr>
                <w:top w:val="none" w:sz="0" w:space="0" w:color="auto"/>
                <w:left w:val="none" w:sz="0" w:space="0" w:color="auto"/>
                <w:bottom w:val="none" w:sz="0" w:space="0" w:color="auto"/>
                <w:right w:val="none" w:sz="0" w:space="0" w:color="auto"/>
              </w:divBdr>
            </w:div>
            <w:div w:id="1637488600">
              <w:marLeft w:val="0"/>
              <w:marRight w:val="0"/>
              <w:marTop w:val="0"/>
              <w:marBottom w:val="180"/>
              <w:divBdr>
                <w:top w:val="none" w:sz="0" w:space="0" w:color="auto"/>
                <w:left w:val="none" w:sz="0" w:space="0" w:color="auto"/>
                <w:bottom w:val="none" w:sz="0" w:space="0" w:color="auto"/>
                <w:right w:val="none" w:sz="0" w:space="0" w:color="auto"/>
              </w:divBdr>
            </w:div>
            <w:div w:id="1009679634">
              <w:marLeft w:val="0"/>
              <w:marRight w:val="0"/>
              <w:marTop w:val="0"/>
              <w:marBottom w:val="180"/>
              <w:divBdr>
                <w:top w:val="none" w:sz="0" w:space="0" w:color="auto"/>
                <w:left w:val="none" w:sz="0" w:space="0" w:color="auto"/>
                <w:bottom w:val="none" w:sz="0" w:space="0" w:color="auto"/>
                <w:right w:val="none" w:sz="0" w:space="0" w:color="auto"/>
              </w:divBdr>
            </w:div>
            <w:div w:id="961690482">
              <w:marLeft w:val="0"/>
              <w:marRight w:val="0"/>
              <w:marTop w:val="0"/>
              <w:marBottom w:val="180"/>
              <w:divBdr>
                <w:top w:val="none" w:sz="0" w:space="0" w:color="auto"/>
                <w:left w:val="none" w:sz="0" w:space="0" w:color="auto"/>
                <w:bottom w:val="none" w:sz="0" w:space="0" w:color="auto"/>
                <w:right w:val="none" w:sz="0" w:space="0" w:color="auto"/>
              </w:divBdr>
            </w:div>
            <w:div w:id="772743802">
              <w:marLeft w:val="0"/>
              <w:marRight w:val="0"/>
              <w:marTop w:val="0"/>
              <w:marBottom w:val="180"/>
              <w:divBdr>
                <w:top w:val="none" w:sz="0" w:space="0" w:color="auto"/>
                <w:left w:val="none" w:sz="0" w:space="0" w:color="auto"/>
                <w:bottom w:val="none" w:sz="0" w:space="0" w:color="auto"/>
                <w:right w:val="none" w:sz="0" w:space="0" w:color="auto"/>
              </w:divBdr>
            </w:div>
            <w:div w:id="618145749">
              <w:marLeft w:val="0"/>
              <w:marRight w:val="0"/>
              <w:marTop w:val="0"/>
              <w:marBottom w:val="180"/>
              <w:divBdr>
                <w:top w:val="none" w:sz="0" w:space="0" w:color="auto"/>
                <w:left w:val="none" w:sz="0" w:space="0" w:color="auto"/>
                <w:bottom w:val="none" w:sz="0" w:space="0" w:color="auto"/>
                <w:right w:val="none" w:sz="0" w:space="0" w:color="auto"/>
              </w:divBdr>
            </w:div>
            <w:div w:id="558130915">
              <w:marLeft w:val="0"/>
              <w:marRight w:val="0"/>
              <w:marTop w:val="0"/>
              <w:marBottom w:val="180"/>
              <w:divBdr>
                <w:top w:val="none" w:sz="0" w:space="0" w:color="auto"/>
                <w:left w:val="none" w:sz="0" w:space="0" w:color="auto"/>
                <w:bottom w:val="none" w:sz="0" w:space="0" w:color="auto"/>
                <w:right w:val="none" w:sz="0" w:space="0" w:color="auto"/>
              </w:divBdr>
            </w:div>
            <w:div w:id="1278877171">
              <w:marLeft w:val="0"/>
              <w:marRight w:val="0"/>
              <w:marTop w:val="0"/>
              <w:marBottom w:val="180"/>
              <w:divBdr>
                <w:top w:val="none" w:sz="0" w:space="0" w:color="auto"/>
                <w:left w:val="none" w:sz="0" w:space="0" w:color="auto"/>
                <w:bottom w:val="none" w:sz="0" w:space="0" w:color="auto"/>
                <w:right w:val="none" w:sz="0" w:space="0" w:color="auto"/>
              </w:divBdr>
            </w:div>
            <w:div w:id="2092387010">
              <w:marLeft w:val="0"/>
              <w:marRight w:val="0"/>
              <w:marTop w:val="0"/>
              <w:marBottom w:val="180"/>
              <w:divBdr>
                <w:top w:val="none" w:sz="0" w:space="0" w:color="auto"/>
                <w:left w:val="none" w:sz="0" w:space="0" w:color="auto"/>
                <w:bottom w:val="none" w:sz="0" w:space="0" w:color="auto"/>
                <w:right w:val="none" w:sz="0" w:space="0" w:color="auto"/>
              </w:divBdr>
            </w:div>
            <w:div w:id="5925895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lalala</dc:creator>
  <cp:keywords/>
  <dc:description/>
  <cp:lastModifiedBy>lalala</cp:lastModifiedBy>
  <cp:revision>5</cp:revision>
  <dcterms:created xsi:type="dcterms:W3CDTF">2020-12-12T03:54:00Z</dcterms:created>
  <dcterms:modified xsi:type="dcterms:W3CDTF">2020-12-12T04:00:00Z</dcterms:modified>
</cp:coreProperties>
</file>