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EC" w:rsidRPr="00073DEC" w:rsidRDefault="00073DEC" w:rsidP="00240219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3"/>
          <w:szCs w:val="33"/>
        </w:rPr>
      </w:pPr>
      <w:bookmarkStart w:id="0" w:name="_GoBack"/>
      <w:r w:rsidRPr="00073DEC">
        <w:rPr>
          <w:rFonts w:ascii="宋体" w:eastAsia="宋体" w:hAnsi="宋体" w:cs="宋体" w:hint="eastAsia"/>
          <w:b/>
          <w:bCs/>
          <w:color w:val="000000"/>
          <w:kern w:val="0"/>
          <w:sz w:val="33"/>
          <w:szCs w:val="33"/>
        </w:rPr>
        <w:t>从“层次”到“类型”　职业教育进入高质量发展新阶段</w:t>
      </w:r>
    </w:p>
    <w:p w:rsidR="00073DEC" w:rsidRPr="00073DEC" w:rsidRDefault="00073DEC" w:rsidP="0024021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073DEC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 xml:space="preserve">　　12月8日，教育部召开新闻发布会，介绍“十三五”期间职业教育改革发展情况。</w:t>
      </w:r>
    </w:p>
    <w:p w:rsidR="00073DEC" w:rsidRPr="00073DEC" w:rsidRDefault="00073DEC" w:rsidP="0024021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073DEC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 xml:space="preserve">　　会上，教育部职业教育与成人教育司司长陈子季介绍了“十三五”期间职业教育发展有关情况。</w:t>
      </w:r>
    </w:p>
    <w:p w:rsidR="00073DEC" w:rsidRPr="00073DEC" w:rsidRDefault="00073DEC" w:rsidP="0024021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073DEC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 xml:space="preserve">　　“十三五”以来，以习近平同志为核心的党中央，始终坚持把职业教育作为社会经济发展的一项重要工作，摆在了前所未有的突出位置，作出了一系列重大决策部署。教育部认真贯彻落实《国务院关于加快发展现代职业教育的决定》《国家中长期教育改革和发展规划纲要(2010-2020年)》和《国家职业教育改革实施方案》，坚持把职业教育作为教育综合改革的突破口，扎实推进各项工作，在健全办学体制、完善育人机制、提升内涵质量、增强服务能力、建设“双师型”教师队伍、建成世界规模最大的职业教育体系等方面取得了可喜成绩。目前，全国共有职业学校1.15万所，在校生2857.18万人；中职招生600.37万，占高中阶段教育的41.70%；高职(专科)招生483.61万，占普通本专科的52.90%。累计培养高等学历继续教育本专科毕业生5452万人，开展社区教育培训约3.2亿人次。回顾这五年，主要有五大亮点。</w:t>
      </w:r>
    </w:p>
    <w:p w:rsidR="00073DEC" w:rsidRPr="00073DEC" w:rsidRDefault="00073DEC" w:rsidP="0024021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073DEC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 xml:space="preserve">　　一是最大的贡献，就是确立了职业教育的类型地位。2019年1月，国务院印发《国家职业教育改革实施方案》，开宗明义指出：“职业教育与普通教育是两种不同教育类型，具有同等重要地位”，正式确定职业教育在我国教育体系中是一个单独种类的教育。这一重要定位，一方面，是对职业教育的重大理论贡献，明确了职业教育是一个教育类型，而不是教育层次，对于摆正职业教育的地位，发挥职业教育服务社会和个体发展的能力，以及推进职业教育治理体系和治理能力现代化，具有重要的发展战略意义，极大地丰富了中国特色职业教育理论；另一方面，具有重要的政策指导和实践意义，明晰了职业教育和普通教育的联系与区别，指明了职业教育的发展方向，有利于职业教育系统更明晰自己的功能和作用，进一步探索和完善职业教育独特的办学模式和人才培养模式，更好地服务、支撑国家现代化建设。以类型教育为基点，我们牢固确立职业教育在国家人才培养体系中的重要位置，围绕建设现代职业教育体系，</w:t>
      </w:r>
      <w:r w:rsidRPr="00073DEC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lastRenderedPageBreak/>
        <w:t>强化类型特色，坚定服务发展、促进就业的办学方向，不断深化产教融合、校企合作，工学结合、知行合一，走出了一条中国特色的职业教育发展道路。</w:t>
      </w:r>
    </w:p>
    <w:p w:rsidR="00073DEC" w:rsidRPr="00073DEC" w:rsidRDefault="00073DEC" w:rsidP="0024021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073DEC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 xml:space="preserve">　　二是最大的突破，就是构建起纵向贯通、横向融通的现代职业教育体系。职业学校体系结构更加合理、定位更加清晰，职业教育的吸引力大幅提升。在纵向贯通上，巩固中等职业教育的基础地位，强化高等职业教育的主体地位，稳步推进本科层次职业教育试点。特别是2019年以来，教育部批准22所学校开展本科层次职业教育试点，打破了职业教育止步于专科层次的“天花板”。在横向融通上，加强职业教育、继续教育、普通教育的有机衔接、协调发展。面向在校生和全体社会成员广泛开展职业培训，促进学历教育与非学历培训衔接连通。开展职业技能等级证书制度试点，遴选了92个职业技能等级证书。推进社区教育、老年教育建设，确定国家级社区教育实验区129个、示范区120个，建成28所省级老年开放大学。加快学分银行建设，促进资源互享、课程互通、学分互认，畅通各类人才成长通道。</w:t>
      </w:r>
    </w:p>
    <w:p w:rsidR="00073DEC" w:rsidRPr="00073DEC" w:rsidRDefault="00073DEC" w:rsidP="0024021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073DEC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 xml:space="preserve">　　三是最大的进步，就是迈入了提质培优、增值赋能的高质量发展新阶段。在制度标准上，建立了国务院职业教育工作部际联席会议制度，形成各部门之间、中央与地方之间协同发展职业教育的合力；《职业教育法》修法工作取得实质性进展；制定中等职业教育德育大纲、中等职业学校公约，规范德育工作，完善专业目录、专业教学标准、课程标准、顶岗实习标准、专业实训教学条件建设标准五位一体的职业教育国家教学标准体系，发布中职专业368个，高职(专科)专业779个，本科层次职教试点专业80个，修(制)订并发布347个高职和230个中职专业教学标准、51个职业院校专业实训教学条件建设标准、136个专业类顶岗实习标准。启动实施了“中国特色高水平高职学校和专业建设计划”、高水平实训基地等重大项目。在协同育人上，坚持校企合作、工学结合，强化教学、学习、实训相融合的教育教学活动；推行项目教学、案例教学、工作过程导向教学等教学模式。开展现代学徒制试点，布局了558个现代学徒制试点单位，覆盖1000多个专业点，惠及10万余学生(学徒)；印发《职业学校校企合作促进办法》，健全企业参与制度，发挥企业重要办学主体作用；依托行业职业教育指导委员会，发布近60个行业人才需求预测与专业设置指导报告。在“三教”改革上，连续举办全国职业院校技能大赛教学能力比</w:t>
      </w:r>
      <w:r w:rsidRPr="00073DEC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lastRenderedPageBreak/>
        <w:t>赛，强化教师教学能力建设；推广线上线下混合式教学，遴选公布232门在线精品开放课程，建设203个职业教育国家专业教学资源库；发布中职公共基础课程方案和七门课程标准，遴选约4000种“十三五”职业教育国家规划教材。</w:t>
      </w:r>
    </w:p>
    <w:p w:rsidR="00073DEC" w:rsidRPr="00073DEC" w:rsidRDefault="00073DEC" w:rsidP="0024021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073DEC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 xml:space="preserve">　　四是最大的成就，就是培养了一大批支撑经济社会发展的技术技能人才。在服务国家战略上，全国职业学校开设1200余个专业和10余万个专业点，基本覆盖了国民经济各领域，每年培养1000万左右的高素质技术技能人才。在现代制造业、战略性新兴产业和现代服务业等领域，一线新增从业人员70%以上来自职业院校毕业生，职业教育社会认可度显著提升。制订实施《制造业人才发展规划指南(2016-2020年)，加快培养制造业紧缺人才。在服务区域发展上，实施职业教育东西协作行动计划，推进“东西职业院校协作全覆盖、东西中职招生协作兜底、职业院校全面参与东西劳务协作”三大行动，累计投入帮扶资金设备超过18亿元，共建专业点683个、实训基地338个、分校(教学点)63个，共同组建职教集团(联盟)99个，就业技能培训14万余人，岗位技能提升培训16万余人，创业培训2.3万余人。在服务脱贫攻坚上，职业院校70%以上的学生来自农村，千万家庭通过职业教育实现了拥有第一代大学生的梦想。“职教一人，就业一人，脱贫一家”成为阻断贫困代际传递见效最快的方式。例如顺德职业技术学院开展的“一人学厨，全家脱贫”帮扶培训项目，就是职业教育助力精准扶贫、乡村振兴的典型。“十三五”期间，共创建国家级农村职业教育与成人教育示范县(市、区)261个。在促进教育公平上，中职免学费、助学金分别覆盖超过90%和40%的学生，高职奖学金、助学金分别覆盖近30%和25%以上学生。用三年时间扩招300万人，服务“六稳”“六保”，踢出了中国高等教育普及化的“临门一脚”。</w:t>
      </w:r>
    </w:p>
    <w:p w:rsidR="00073DEC" w:rsidRPr="00073DEC" w:rsidRDefault="00073DEC" w:rsidP="0024021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073DEC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 xml:space="preserve">　　五是最大的亮点，就是实现了更高水平的开放。在向产业开放上，配合国家发改委培育800多家产教融合型企业、试点建设21个产教融合型城市，构建了以城市为节点、行业为支点、企业为重点的产教融合新模式。成立1500个职业教育集团，3万多家企业参与职业教育；鼓励多元主体组建职业教育集团，确定150家示范性职业教育集团(联盟)培育单位。在向企业开放上，组建56个行业职业教育教学指导委员会，发布近60个行业人才需求预测与专业设置指导报告。遴选了73家职业教育培训评价组织，绝大多数是行业龙头企业、“小巨</w:t>
      </w:r>
      <w:r w:rsidRPr="00073DEC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lastRenderedPageBreak/>
        <w:t>人”企业。现代学徒制试点参与企业2200多家。在向世界开放上，与70多个国家和国际组织建立了稳定联系，有400余所高职院校与国外办学机构开展合作办学，成立海外独立举办的第一所高职院校“中国-赞比亚职业技术学院”。在“一带一路”沿线国家和地区建设“鲁班工坊”，打造中国职业教育国际品牌。</w:t>
      </w:r>
    </w:p>
    <w:p w:rsidR="00073DEC" w:rsidRPr="00073DEC" w:rsidRDefault="00073DEC" w:rsidP="0024021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073DEC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 xml:space="preserve">　　“十四五”期间，职业教育进入高质量发展新阶段，职业教育战线将以习近平新时代中国特色社会主义思想为指导，认真贯彻十九届五中全会精神，落实立德树人根本任务，对标对表《中国教育现代化2035》和《加快推进教育现代化实施方案(2018-2022年)》，以构建高质量教育体系为总目标，切实增强职业教育适应性，加快形成具有中国特色、世界水平的现代职业教育体系，奋力把总书记对职业教育“大有可为”的殷切期盼转化为职业教育战线“大有作为”的生动实践，为促进经济社会发展和提高国家竞争力提供优质人才资源支撑。</w:t>
      </w:r>
    </w:p>
    <w:bookmarkEnd w:id="0"/>
    <w:p w:rsidR="00021509" w:rsidRPr="00073DEC" w:rsidRDefault="00A5787E" w:rsidP="00240219">
      <w:pPr>
        <w:spacing w:line="360" w:lineRule="auto"/>
      </w:pPr>
    </w:p>
    <w:sectPr w:rsidR="00021509" w:rsidRPr="00073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87E" w:rsidRDefault="00A5787E" w:rsidP="00073DEC">
      <w:r>
        <w:separator/>
      </w:r>
    </w:p>
  </w:endnote>
  <w:endnote w:type="continuationSeparator" w:id="0">
    <w:p w:rsidR="00A5787E" w:rsidRDefault="00A5787E" w:rsidP="0007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87E" w:rsidRDefault="00A5787E" w:rsidP="00073DEC">
      <w:r>
        <w:separator/>
      </w:r>
    </w:p>
  </w:footnote>
  <w:footnote w:type="continuationSeparator" w:id="0">
    <w:p w:rsidR="00A5787E" w:rsidRDefault="00A5787E" w:rsidP="00073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36CFE"/>
    <w:multiLevelType w:val="multilevel"/>
    <w:tmpl w:val="4EDE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EA"/>
    <w:rsid w:val="00073DEC"/>
    <w:rsid w:val="00240219"/>
    <w:rsid w:val="004047E8"/>
    <w:rsid w:val="00735BEA"/>
    <w:rsid w:val="00A5787E"/>
    <w:rsid w:val="00CF23C7"/>
    <w:rsid w:val="00D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7D1018-DC2F-400D-B29C-AA1C8B48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D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DEC"/>
    <w:rPr>
      <w:sz w:val="18"/>
      <w:szCs w:val="18"/>
    </w:rPr>
  </w:style>
  <w:style w:type="character" w:customStyle="1" w:styleId="title2">
    <w:name w:val="title2"/>
    <w:basedOn w:val="a0"/>
    <w:rsid w:val="00073DEC"/>
  </w:style>
  <w:style w:type="character" w:styleId="a5">
    <w:name w:val="Hyperlink"/>
    <w:basedOn w:val="a0"/>
    <w:uiPriority w:val="99"/>
    <w:semiHidden/>
    <w:unhideWhenUsed/>
    <w:rsid w:val="00073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1257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5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17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58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28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77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77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98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64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64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05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50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96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60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10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918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80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47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lalala</dc:creator>
  <cp:keywords/>
  <dc:description/>
  <cp:lastModifiedBy>lalala</cp:lastModifiedBy>
  <cp:revision>3</cp:revision>
  <dcterms:created xsi:type="dcterms:W3CDTF">2020-12-12T03:42:00Z</dcterms:created>
  <dcterms:modified xsi:type="dcterms:W3CDTF">2020-12-12T03:56:00Z</dcterms:modified>
</cp:coreProperties>
</file>