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62" w:rsidRPr="00414562" w:rsidRDefault="00414562" w:rsidP="00A433D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414562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教育部：“十三五”期间职业教育改革发展呈五大亮点</w:t>
      </w:r>
    </w:p>
    <w:p w:rsidR="00414562" w:rsidRPr="0041456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12月8日，教育部召开新闻发布会介绍“十三五”期间职业教育改革发展情况。</w:t>
      </w:r>
    </w:p>
    <w:p w:rsidR="00414562" w:rsidRPr="0041456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bookmarkStart w:id="0" w:name="_GoBack"/>
      <w:bookmarkEnd w:id="0"/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会上，教育部职业教育与成人教育司司长陈子季介绍，“十三五”以来，教育部坚持把职业教育作为教育综合改革的突破口，扎实推进各项工作，在健全办学体制、完善育人机制、提升内涵质量、增强服务能力、建设“双师型”教师队伍、建成世界规模最大的职业教育体系等方面取得了可喜成绩。目前，全国共有职业学校1.15万所，在校生2857.18万人；中职招生600.37万，占高中阶段教育的41.70%；高职(专科)招生483.61万，占普通本专科的52.90%。累计培养高等学历继续教育本专科毕业生5452万人，开展社区教育培训约3.2亿人次。回顾这五年，主要有五大亮点。</w:t>
      </w:r>
    </w:p>
    <w:p w:rsidR="00414562" w:rsidRPr="0041456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一是最大的贡献，就是确立了职业教育的类型地位。2019年1月，国务院印发《国家职业教育改革实施方案》，开宗明义指出：“职业教育与普通教育是两种不同教育类型，具有同等重要地位”，正式确定职业教育在我国教育体系中是一个单独种类的教育。</w:t>
      </w:r>
    </w:p>
    <w:p w:rsidR="00414562" w:rsidRPr="0041456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二是最大的突破，就是构建起纵向贯通、横向融通的现代职业教育体系。职业学校体系结构更加合理、定位更加清晰，职业教育的吸引力大幅提升。在纵向贯通上，巩固中等职业教育的基础地位，强化高等职业教育的主体地位，稳步推进本科层次职业教育试点。</w:t>
      </w:r>
    </w:p>
    <w:p w:rsidR="00414562" w:rsidRPr="0041456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三是最大的进步，就是迈入了</w:t>
      </w:r>
      <w:proofErr w:type="gramStart"/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提质培优</w:t>
      </w:r>
      <w:proofErr w:type="gramEnd"/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、增值赋能的高质量发展新阶段。</w:t>
      </w:r>
    </w:p>
    <w:p w:rsidR="00414562" w:rsidRPr="0041456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四是最大的成就，就是培养了一大批支撑经济社会发展的技术技能人才。</w:t>
      </w:r>
    </w:p>
    <w:p w:rsidR="00414562" w:rsidRPr="0041456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五是最大的亮点，就是实现了更高水平的开放。</w:t>
      </w:r>
    </w:p>
    <w:p w:rsidR="00021509" w:rsidRPr="00A433D2" w:rsidRDefault="00414562" w:rsidP="00A433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434343"/>
          <w:kern w:val="0"/>
          <w:sz w:val="24"/>
          <w:szCs w:val="24"/>
        </w:rPr>
      </w:pP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陈子季介绍，“十四五”期间，职业教育进入高质量发展新阶段，职业教育战线将以习近平新时代中国特色社会主义思想为指导，认真贯彻十九届五中全会精神，落实立德树人根本任务，对标对表《中国教育现代化2035》和《加快推进教育现代化实施方案(2018-2022年)》，以构建高质量教育体系为总目标，切实增强职业教育适应性，加快形成具有中国特色、世界水平的现代职业教育体系，奋力把总书记对职业教育“大有可为”的殷切期盼转化为职业教育</w:t>
      </w:r>
      <w:r w:rsidRPr="0041456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lastRenderedPageBreak/>
        <w:t>战线“大有作为”的生动实践，为促进经济社会发展和提高国家竞争力提供优质人才资源支撑。</w:t>
      </w:r>
    </w:p>
    <w:sectPr w:rsidR="00021509" w:rsidRPr="00A4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0951"/>
    <w:multiLevelType w:val="multilevel"/>
    <w:tmpl w:val="508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F"/>
    <w:rsid w:val="002D1A7F"/>
    <w:rsid w:val="00414562"/>
    <w:rsid w:val="00A433D2"/>
    <w:rsid w:val="00CF23C7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3301C-B597-411D-8C44-457CA5C0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414562"/>
  </w:style>
  <w:style w:type="character" w:styleId="a3">
    <w:name w:val="Hyperlink"/>
    <w:basedOn w:val="a0"/>
    <w:uiPriority w:val="99"/>
    <w:semiHidden/>
    <w:unhideWhenUsed/>
    <w:rsid w:val="00414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81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9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2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1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33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8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11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0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5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5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9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85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5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61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lalala</dc:creator>
  <cp:keywords/>
  <dc:description/>
  <cp:lastModifiedBy>lalala</cp:lastModifiedBy>
  <cp:revision>5</cp:revision>
  <dcterms:created xsi:type="dcterms:W3CDTF">2020-12-12T03:48:00Z</dcterms:created>
  <dcterms:modified xsi:type="dcterms:W3CDTF">2020-12-12T03:57:00Z</dcterms:modified>
</cp:coreProperties>
</file>